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4"/>
          <w:rFonts w:ascii="Helvetica" w:hAnsi="Helvetica" w:cs="Helvetica"/>
          <w:color w:val="2A3C49"/>
          <w:sz w:val="21"/>
          <w:szCs w:val="21"/>
        </w:rPr>
        <w:t>Инспекторы ПДН УВД по ЮВАО проводят беседы с подростками</w:t>
      </w:r>
    </w:p>
    <w:bookmarkEnd w:id="0"/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lastRenderedPageBreak/>
        <w:t>Сотрудники полиции ЮВАО проводят большую профилактическую работу с учащимися</w:t>
      </w:r>
      <w:r>
        <w:rPr>
          <w:rStyle w:val="a5"/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5934075" cy="3343275"/>
            <wp:effectExtent l="0" t="0" r="9525" b="9525"/>
            <wp:docPr id="1" name="Рисунок 1" descr="C:\Users\dserdukov\Downloads\Gmail(67)\IMG-2017112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67)\IMG-20171129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lastRenderedPageBreak/>
        <w:drawing>
          <wp:inline distT="0" distB="0" distL="0" distR="0">
            <wp:extent cx="5934075" cy="7915275"/>
            <wp:effectExtent l="0" t="0" r="9525" b="9525"/>
            <wp:docPr id="2" name="Рисунок 2" descr="C:\Users\dserdukov\Downloads\Gmail(67)\IMG-201711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67)\IMG-20171129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 xml:space="preserve">Состоялись встречи сотрудников Отделения по делам несовершеннолетних УВД по ЮВАО с учащимися образовательных учреждений. Инспекторы ПДН посетили ГБОУ «Школа в </w:t>
      </w:r>
      <w:proofErr w:type="spellStart"/>
      <w:r>
        <w:rPr>
          <w:rFonts w:ascii="Helvetica" w:hAnsi="Helvetica" w:cs="Helvetica"/>
          <w:color w:val="2A3C49"/>
          <w:sz w:val="21"/>
          <w:szCs w:val="21"/>
        </w:rPr>
        <w:t>Капотне</w:t>
      </w:r>
      <w:proofErr w:type="spellEnd"/>
      <w:r>
        <w:rPr>
          <w:rFonts w:ascii="Helvetica" w:hAnsi="Helvetica" w:cs="Helvetica"/>
          <w:color w:val="2A3C49"/>
          <w:sz w:val="21"/>
          <w:szCs w:val="21"/>
        </w:rPr>
        <w:t>» и школа № 495 в Марьино. Основная цель подобных встреч – предупреждение вовлечения подростков в противоправную деятельность различных молодежных объединений.</w:t>
      </w:r>
    </w:p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lastRenderedPageBreak/>
        <w:t>Как отметила начальник отделения ПДН майор полиции Екатерина Волкова, профилактические беседы необходимы в учебных заведениях города, и не только с детьми, но и со взрослыми – родителями и педагогами. Подросткам рассказали о нормах ответственности за участие в несогласованных с органами государственной власти мероприятиях (п. 6.1 ст. 20.2 КоАП РФ «Нарушение установленного порядка организации либо проведения собрания, митинга, демонстрации, шествия или пикетирования»).</w:t>
      </w:r>
    </w:p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Все мероприятия проведены в форме лекций и бесед, помимо разъяснений сотрудники ПДН также ответили на вопросы ребят, возникшие по ходу встречи.</w:t>
      </w:r>
    </w:p>
    <w:p w:rsidR="00476AD1" w:rsidRDefault="00476AD1" w:rsidP="00476AD1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784BCB" w:rsidRDefault="00784BCB"/>
    <w:sectPr w:rsidR="00784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D1"/>
    <w:rsid w:val="00476AD1"/>
    <w:rsid w:val="007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0C279-BD87-4759-9B9E-00801ABC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AD1"/>
    <w:rPr>
      <w:b/>
      <w:bCs/>
    </w:rPr>
  </w:style>
  <w:style w:type="character" w:styleId="a5">
    <w:name w:val="Emphasis"/>
    <w:basedOn w:val="a0"/>
    <w:uiPriority w:val="20"/>
    <w:qFormat/>
    <w:rsid w:val="00476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7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2017-11-30T06:53:00Z</dcterms:created>
  <dcterms:modified xsi:type="dcterms:W3CDTF">2017-11-30T07:01:00Z</dcterms:modified>
</cp:coreProperties>
</file>